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spacing w:before="480" w:lineRule="auto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Lencycles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Se dau n, k și apoi k numere naturale.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Se cunoaște că suma acestor k numere este n.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Să se determine câte </w:t>
      </w:r>
      <w:r w:rsidDel="00000000" w:rsidR="00000000" w:rsidRPr="00000000">
        <w:rPr>
          <w:b w:val="1"/>
          <w:rtl w:val="0"/>
        </w:rPr>
        <w:t xml:space="preserve">permutări de lungime n</w:t>
      </w:r>
      <w:r w:rsidDel="00000000" w:rsidR="00000000" w:rsidRPr="00000000">
        <w:rPr>
          <w:rtl w:val="0"/>
        </w:rPr>
        <w:t xml:space="preserve"> există cu proprietatea că acestea au exact k cicli, iar lungimile acestor cicli sunt exact numerele date.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Subtitle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Date de intrare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Pe prima linie a fișierului de intrare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lencycles.in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 se găsesc două numere întregi, n și k. 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Pe a doua linie se află cele k numere reprezentand lungimile ciclilor.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Subtitle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Date de ieșire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Fișierul de ieșire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lencycles.out</w:t>
      </w:r>
      <w:r w:rsidDel="00000000" w:rsidR="00000000" w:rsidRPr="00000000">
        <w:rPr>
          <w:rtl w:val="0"/>
        </w:rPr>
        <w:t xml:space="preserve"> va conține un singur număr întreg reprezentând numărul de permutări cerut, modulo </w:t>
      </w:r>
      <m:oMath>
        <m:r>
          <w:rPr/>
          <m:t xml:space="preserve">1</m:t>
        </m:r>
        <m:sSup>
          <m:sSupPr>
            <m:ctrlPr>
              <w:rPr/>
            </m:ctrlPr>
          </m:sSupPr>
          <m:e>
            <m:r>
              <w:rPr/>
              <m:t xml:space="preserve">0</m:t>
            </m:r>
          </m:e>
          <m:sup>
            <m:r>
              <w:rPr/>
              <m:t xml:space="preserve">9</m:t>
            </m:r>
          </m:sup>
        </m:sSup>
        <m:r>
          <w:rPr/>
          <m:t xml:space="preserve">+7</m:t>
        </m:r>
      </m:oMath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Subtitle"/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  <w:t xml:space="preserve">Restricții și precizări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* Pentru teste în valoare de 18 de puncte,  1 &lt;= n &lt;= 10;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- Pentru alte teste în valoare de 42 de puncte, 1 &lt;= n &lt;= 1000 și se garantează ca lungimile ciclilor vor fi numere distincte;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- Pentru alte teste în valoare de 21 de puncte, 1 &lt;= n &lt;= 100 000 și se garantează ca lungimile ciclilor vor fi numere distincte;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- Pentru alte teste în valoare de 19 de puncte, 1 &lt;= n &lt;= 100 000;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Subtitle"/>
        <w:rPr/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  <w:t xml:space="preserve">Exemplu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lencycles.in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lencycles.out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3 2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1 2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Subtitle"/>
        <w:rPr/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  <w:t xml:space="preserve">Explicație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Avem de determinat câte permutări de lungime 3 au 2 cicli, unul de lungime 1 și unul de lungime 2. 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Sunt în total 6 permutări de lungime 3. Dintre acestea, doar permutările (2, 1, 3), (3, 2, 1) și (1, 3, 2) au exact 2 cicli, unul de lungime 1 și unul de lungime 2.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line="331.2" w:lineRule="auto"/>
      <w:rPr/>
    </w:pPr>
    <w:r w:rsidDel="00000000" w:rsidR="00000000" w:rsidRPr="00000000">
      <w:rPr>
        <w:rtl w:val="0"/>
      </w:rPr>
      <w:t xml:space="preserve">Info Oltenia 2025 - Colegiul Național “Frații Buzești”, Craiova</w:t>
    </w:r>
  </w:p>
  <w:p w:rsidR="00000000" w:rsidDel="00000000" w:rsidP="00000000" w:rsidRDefault="00000000" w:rsidRPr="00000000" w14:paraId="00000022">
    <w:pPr>
      <w:spacing w:line="331.2" w:lineRule="auto"/>
      <w:rPr/>
    </w:pPr>
    <w:r w:rsidDel="00000000" w:rsidR="00000000" w:rsidRPr="00000000">
      <w:rPr>
        <w:rtl w:val="0"/>
      </w:rPr>
      <w:t xml:space="preserve">Individual 11-12</w:t>
    </w:r>
  </w:p>
  <w:p w:rsidR="00000000" w:rsidDel="00000000" w:rsidP="00000000" w:rsidRDefault="00000000" w:rsidRPr="00000000" w14:paraId="00000023">
    <w:pPr>
      <w:spacing w:line="331.2" w:lineRule="auto"/>
      <w:rPr/>
    </w:pPr>
    <w:r w:rsidDel="00000000" w:rsidR="00000000" w:rsidRPr="00000000">
      <w:rPr>
        <w:rtl w:val="0"/>
      </w:rPr>
      <w:t xml:space="preserve">15 februarie 2025</w:t>
    </w:r>
  </w:p>
  <w:p w:rsidR="00000000" w:rsidDel="00000000" w:rsidP="00000000" w:rsidRDefault="00000000" w:rsidRPr="00000000" w14:paraId="00000024">
    <w:pPr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wPu0e+ZdAfG6t3UIs9GAAB0XQg==">CgMxLjAyCGguZ2pkZ3hzMgloLjMwajB6bGwyCWguMWZvYjl0ZTIJaC4zem55c2g3MgloLjJldDkycDAyCGgudHlqY3d0OAByITFnSXJOMlZmMWhlRnk3ZjVzNUlhZGxMckNVSTZmcGFwNw==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