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>
          <w:rFonts w:ascii="Arial" w:cs="Arial" w:eastAsia="Arial" w:hAnsi="Arial"/>
          <w:b w:val="0"/>
        </w:rPr>
      </w:pPr>
      <w:bookmarkStart w:colFirst="0" w:colLast="0" w:name="_heading=h.8ibzbcqp07v6" w:id="0"/>
      <w:bookmarkEnd w:id="0"/>
      <w:r w:rsidDel="00000000" w:rsidR="00000000" w:rsidRPr="00000000">
        <w:rPr>
          <w:rFonts w:ascii="Arial" w:cs="Arial" w:eastAsia="Arial" w:hAnsi="Arial"/>
          <w:b w:val="0"/>
          <w:rtl w:val="0"/>
        </w:rPr>
        <w:t xml:space="preserve">Ciulini</w:t>
      </w:r>
    </w:p>
    <w:p w:rsidR="00000000" w:rsidDel="00000000" w:rsidP="00000000" w:rsidRDefault="00000000" w:rsidRPr="00000000" w14:paraId="00000002">
      <w:pPr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Pe un câmp se află o linie de ciulini (plante), fiecare numerotat de la </w:t>
      </w: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1</w:t>
      </w:r>
      <w:r w:rsidDel="00000000" w:rsidR="00000000" w:rsidRPr="00000000">
        <w:rPr>
          <w:rFonts w:ascii="Arial" w:cs="Arial" w:eastAsia="Arial" w:hAnsi="Arial"/>
          <w:rtl w:val="0"/>
        </w:rPr>
        <w:t xml:space="preserve"> la </w:t>
      </w: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n</w:t>
      </w:r>
      <w:r w:rsidDel="00000000" w:rsidR="00000000" w:rsidRPr="00000000">
        <w:rPr>
          <w:rFonts w:ascii="Arial" w:cs="Arial" w:eastAsia="Arial" w:hAnsi="Arial"/>
          <w:rtl w:val="0"/>
        </w:rPr>
        <w:t xml:space="preserve"> (de la stânga la dreapta). La un moment dat, apare un vârtej care ridică ciulinii în aer, unul câte unul, într-o anumită ordine.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3841845</wp:posOffset>
            </wp:positionH>
            <wp:positionV relativeFrom="paragraph">
              <wp:posOffset>6189</wp:posOffset>
            </wp:positionV>
            <wp:extent cx="1883391" cy="1883391"/>
            <wp:effectExtent b="0" l="0" r="0" t="0"/>
            <wp:wrapSquare wrapText="bothSides" distB="0" distT="0" distL="114300" distR="114300"/>
            <wp:docPr id="194437131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3391" cy="188339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pStyle w:val="Heading2"/>
        <w:rPr>
          <w:rFonts w:ascii="Arial" w:cs="Arial" w:eastAsia="Arial" w:hAnsi="Arial"/>
          <w:b w:val="0"/>
        </w:rPr>
      </w:pPr>
      <w:bookmarkStart w:colFirst="0" w:colLast="0" w:name="_heading=h.1vrp35ulww57" w:id="1"/>
      <w:bookmarkEnd w:id="1"/>
      <w:r w:rsidDel="00000000" w:rsidR="00000000" w:rsidRPr="00000000">
        <w:rPr>
          <w:rFonts w:ascii="Arial" w:cs="Arial" w:eastAsia="Arial" w:hAnsi="Arial"/>
          <w:b w:val="0"/>
          <w:rtl w:val="0"/>
        </w:rPr>
        <w:t xml:space="preserve">Reguli:</w:t>
      </w:r>
    </w:p>
    <w:p w:rsidR="00000000" w:rsidDel="00000000" w:rsidP="00000000" w:rsidRDefault="00000000" w:rsidRPr="00000000" w14:paraId="00000004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Dacă </w:t>
      </w: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n</w:t>
      </w:r>
      <w:r w:rsidDel="00000000" w:rsidR="00000000" w:rsidRPr="00000000">
        <w:rPr>
          <w:rFonts w:ascii="Arial" w:cs="Arial" w:eastAsia="Arial" w:hAnsi="Arial"/>
          <w:rtl w:val="0"/>
        </w:rPr>
        <w:t xml:space="preserve"> este par, </w:t>
      </w:r>
      <w:r w:rsidDel="00000000" w:rsidR="00000000" w:rsidRPr="00000000">
        <w:rPr>
          <w:rFonts w:ascii="Arial" w:cs="Arial" w:eastAsia="Arial" w:hAnsi="Arial"/>
          <w:rtl w:val="0"/>
        </w:rPr>
        <w:t xml:space="preserve">există două elemente centrale și cel din stânga este primul ridicat.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Dacă </w:t>
      </w: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n</w:t>
      </w:r>
      <w:r w:rsidDel="00000000" w:rsidR="00000000" w:rsidRPr="00000000">
        <w:rPr>
          <w:rFonts w:ascii="Arial" w:cs="Arial" w:eastAsia="Arial" w:hAnsi="Arial"/>
          <w:rtl w:val="0"/>
        </w:rPr>
        <w:t xml:space="preserve"> este impar, </w:t>
      </w:r>
      <w:r w:rsidDel="00000000" w:rsidR="00000000" w:rsidRPr="00000000">
        <w:rPr>
          <w:rFonts w:ascii="Arial" w:cs="Arial" w:eastAsia="Arial" w:hAnsi="Arial"/>
          <w:rtl w:val="0"/>
        </w:rPr>
        <w:t xml:space="preserve">primul ciulin ridicat este cel aflat la poziția din mijloc.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1" distB="0" distT="0" distL="114300" distR="114300" hidden="0" layoutInCell="1" locked="0" relativeHeight="0" simplePos="0">
                <wp:simplePos x="0" y="0"/>
                <wp:positionH relativeFrom="column">
                  <wp:posOffset>1346362</wp:posOffset>
                </wp:positionH>
                <wp:positionV relativeFrom="paragraph">
                  <wp:posOffset>304800</wp:posOffset>
                </wp:positionV>
                <wp:extent cx="3035935" cy="1746250"/>
                <wp:effectExtent b="0" l="0" r="0" t="0"/>
                <wp:wrapNone/>
                <wp:docPr id="1944371312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3828025" y="2906875"/>
                          <a:ext cx="3035935" cy="1746250"/>
                          <a:chOff x="3828025" y="2906875"/>
                          <a:chExt cx="3035950" cy="1746250"/>
                        </a:xfrm>
                      </wpg:grpSpPr>
                      <wpg:grpSp>
                        <wpg:cNvGrpSpPr/>
                        <wpg:grpSpPr>
                          <a:xfrm>
                            <a:off x="3828033" y="2906875"/>
                            <a:ext cx="3035935" cy="1746250"/>
                            <a:chOff x="3828025" y="2906850"/>
                            <a:chExt cx="3035975" cy="1746300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3828025" y="2906850"/>
                              <a:ext cx="3035975" cy="1746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828033" y="2906875"/>
                              <a:ext cx="3035935" cy="1746250"/>
                              <a:chOff x="3822200" y="2900500"/>
                              <a:chExt cx="3048125" cy="1759000"/>
                            </a:xfrm>
                          </wpg:grpSpPr>
                          <wps:wsp>
                            <wps:cNvSpPr/>
                            <wps:cNvPr id="5" name="Shape 5"/>
                            <wps:spPr>
                              <a:xfrm>
                                <a:off x="3822200" y="2900500"/>
                                <a:ext cx="3048125" cy="1759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g:grpSp>
                            <wpg:cNvGrpSpPr/>
                            <wpg:grpSpPr>
                              <a:xfrm>
                                <a:off x="3828033" y="2906875"/>
                                <a:ext cx="3035935" cy="1746250"/>
                                <a:chOff x="0" y="-1"/>
                                <a:chExt cx="3036219" cy="1733267"/>
                              </a:xfrm>
                            </wpg:grpSpPr>
                            <wps:wsp>
                              <wps:cNvSpPr/>
                              <wps:cNvPr id="7" name="Shape 7"/>
                              <wps:spPr>
                                <a:xfrm>
                                  <a:off x="0" y="-1"/>
                                  <a:ext cx="3036200" cy="1733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8" name="Shape 8"/>
                              <wps:spPr>
                                <a:xfrm>
                                  <a:off x="1514901" y="443553"/>
                                  <a:ext cx="449580" cy="498332"/>
                                </a:xfrm>
                                <a:prstGeom prst="arc">
                                  <a:avLst>
                                    <a:gd fmla="val 10850531" name="adj1"/>
                                    <a:gd fmla="val 0" name="adj2"/>
                                  </a:avLst>
                                </a:prstGeom>
                                <a:noFill/>
                                <a:ln cap="flat" cmpd="sng" w="12700">
                                  <a:solidFill>
                                    <a:srgbClr val="1C3052"/>
                                  </a:solidFill>
                                  <a:prstDash val="solid"/>
                                  <a:miter lim="800000"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9" name="Shape 9"/>
                              <wps:spPr>
                                <a:xfrm>
                                  <a:off x="1003110" y="252484"/>
                                  <a:ext cx="1528445" cy="887334"/>
                                </a:xfrm>
                                <a:prstGeom prst="arc">
                                  <a:avLst>
                                    <a:gd fmla="val 10850531" name="adj1"/>
                                    <a:gd fmla="val 0" name="adj2"/>
                                  </a:avLst>
                                </a:prstGeom>
                                <a:noFill/>
                                <a:ln cap="flat" cmpd="sng" w="12700">
                                  <a:solidFill>
                                    <a:srgbClr val="1C3052"/>
                                  </a:solidFill>
                                  <a:prstDash val="solid"/>
                                  <a:miter lim="800000"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10" name="Shape 10"/>
                              <wps:spPr>
                                <a:xfrm>
                                  <a:off x="498096" y="-1"/>
                                  <a:ext cx="2497455" cy="1398895"/>
                                </a:xfrm>
                                <a:prstGeom prst="arc">
                                  <a:avLst>
                                    <a:gd fmla="val 10850530" name="adj1"/>
                                    <a:gd fmla="val 0" name="adj2"/>
                                  </a:avLst>
                                </a:prstGeom>
                                <a:noFill/>
                                <a:ln cap="flat" cmpd="sng" w="12700">
                                  <a:solidFill>
                                    <a:srgbClr val="1C3052"/>
                                  </a:solidFill>
                                  <a:prstDash val="solid"/>
                                  <a:miter lim="800000"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11" name="Shape 11"/>
                              <wps:spPr>
                                <a:xfrm flipH="1" rot="10800000">
                                  <a:off x="1003110" y="539091"/>
                                  <a:ext cx="1044054" cy="730155"/>
                                </a:xfrm>
                                <a:prstGeom prst="arc">
                                  <a:avLst>
                                    <a:gd fmla="val 10850531" name="adj1"/>
                                    <a:gd fmla="val 0" name="adj2"/>
                                  </a:avLst>
                                </a:prstGeom>
                                <a:noFill/>
                                <a:ln cap="flat" cmpd="sng" w="12700">
                                  <a:solidFill>
                                    <a:srgbClr val="1C3052"/>
                                  </a:solidFill>
                                  <a:prstDash val="solid"/>
                                  <a:miter lim="800000"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12" name="Shape 12"/>
                              <wps:spPr>
                                <a:xfrm flipH="1" rot="10800000">
                                  <a:off x="518615" y="293427"/>
                                  <a:ext cx="1998980" cy="1201003"/>
                                </a:xfrm>
                                <a:prstGeom prst="arc">
                                  <a:avLst>
                                    <a:gd fmla="val 10850531" name="adj1"/>
                                    <a:gd fmla="val 0" name="adj2"/>
                                  </a:avLst>
                                </a:prstGeom>
                                <a:noFill/>
                                <a:ln cap="flat" cmpd="sng" w="12700">
                                  <a:solidFill>
                                    <a:srgbClr val="1C3052"/>
                                  </a:solidFill>
                                  <a:prstDash val="solid"/>
                                  <a:miter lim="800000"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13" name="Shape 13"/>
                              <wps:spPr>
                                <a:xfrm flipH="1" rot="10800000">
                                  <a:off x="0" y="61415"/>
                                  <a:ext cx="3036219" cy="1671851"/>
                                </a:xfrm>
                                <a:prstGeom prst="arc">
                                  <a:avLst>
                                    <a:gd fmla="val 10850531" name="adj1"/>
                                    <a:gd fmla="val 0" name="adj2"/>
                                  </a:avLst>
                                </a:prstGeom>
                                <a:noFill/>
                                <a:ln cap="flat" cmpd="sng" w="12700">
                                  <a:solidFill>
                                    <a:srgbClr val="1C3052"/>
                                  </a:solidFill>
                                  <a:prstDash val="solid"/>
                                  <a:miter lim="800000"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114300" distR="114300" hidden="0" layoutInCell="1" locked="0" relativeHeight="0" simplePos="0">
                <wp:simplePos x="0" y="0"/>
                <wp:positionH relativeFrom="column">
                  <wp:posOffset>1346362</wp:posOffset>
                </wp:positionH>
                <wp:positionV relativeFrom="paragraph">
                  <wp:posOffset>304800</wp:posOffset>
                </wp:positionV>
                <wp:extent cx="3035935" cy="1746250"/>
                <wp:effectExtent b="0" l="0" r="0" t="0"/>
                <wp:wrapNone/>
                <wp:docPr id="194437131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35935" cy="17462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6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tbl>
      <w:tblPr>
        <w:tblStyle w:val="Table1"/>
        <w:tblpPr w:leftFromText="180" w:rightFromText="180" w:topFromText="0" w:bottomFromText="0" w:vertAnchor="text" w:horzAnchor="text" w:tblpX="1734.5000000000005" w:tblpY="72"/>
        <w:tblW w:w="555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794"/>
        <w:gridCol w:w="794"/>
        <w:gridCol w:w="794"/>
        <w:gridCol w:w="794"/>
        <w:gridCol w:w="794"/>
        <w:gridCol w:w="794"/>
        <w:gridCol w:w="794"/>
        <w:tblGridChange w:id="0">
          <w:tblGrid>
            <w:gridCol w:w="794"/>
            <w:gridCol w:w="794"/>
            <w:gridCol w:w="794"/>
            <w:gridCol w:w="794"/>
            <w:gridCol w:w="794"/>
            <w:gridCol w:w="794"/>
            <w:gridCol w:w="794"/>
          </w:tblGrid>
        </w:tblGridChange>
      </w:tblGrid>
      <w:tr>
        <w:trPr>
          <w:cantSplit w:val="0"/>
          <w:tblHeader w:val="0"/>
        </w:trPr>
        <w:tc>
          <w:tcPr>
            <w:shd w:fill="ff0000" w:val="clear"/>
          </w:tcPr>
          <w:p w:rsidR="00000000" w:rsidDel="00000000" w:rsidP="00000000" w:rsidRDefault="00000000" w:rsidRPr="00000000" w14:paraId="00000008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</w:t>
            </w:r>
          </w:p>
        </w:tc>
        <w:tc>
          <w:tcPr>
            <w:shd w:fill="ffc000" w:val="clear"/>
          </w:tcPr>
          <w:p w:rsidR="00000000" w:rsidDel="00000000" w:rsidP="00000000" w:rsidRDefault="00000000" w:rsidRPr="00000000" w14:paraId="00000009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2</w:t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3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4</w:t>
            </w:r>
          </w:p>
        </w:tc>
        <w:tc>
          <w:tcPr>
            <w:shd w:fill="00b0f0" w:val="clear"/>
          </w:tcPr>
          <w:p w:rsidR="00000000" w:rsidDel="00000000" w:rsidP="00000000" w:rsidRDefault="00000000" w:rsidRPr="00000000" w14:paraId="0000000C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5</w:t>
            </w:r>
          </w:p>
        </w:tc>
        <w:tc>
          <w:tcPr>
            <w:shd w:fill="8995c9" w:val="clear"/>
          </w:tcPr>
          <w:p w:rsidR="00000000" w:rsidDel="00000000" w:rsidP="00000000" w:rsidRDefault="00000000" w:rsidRPr="00000000" w14:paraId="0000000D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6</w:t>
            </w:r>
          </w:p>
        </w:tc>
        <w:tc>
          <w:tcPr>
            <w:shd w:fill="f6c3ff" w:val="clea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7</w:t>
            </w:r>
          </w:p>
        </w:tc>
      </w:tr>
    </w:tbl>
    <w:p w:rsidR="00000000" w:rsidDel="00000000" w:rsidP="00000000" w:rsidRDefault="00000000" w:rsidRPr="00000000" w14:paraId="0000000F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După ridicarea primului ciulin, vârtejul continuă să ridice ciulinii rămași în ordine alternantă: un ciulin din dreapta, cel mai apropiat de poziția ridicată anterior, urmat de unul din stânga</w:t>
      </w:r>
      <w:r w:rsidDel="00000000" w:rsidR="00000000" w:rsidRPr="00000000">
        <w:rPr>
          <w:rFonts w:ascii="Arial" w:cs="Arial" w:eastAsia="Arial" w:hAnsi="Arial"/>
          <w:rtl w:val="0"/>
        </w:rPr>
        <w:t xml:space="preserve">, de asemenea cel mai apropiat de poziția ciulinului ridicat anterior.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40" w:before="240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Scrieți un program care să rezolve următoarele două cerințe: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spacing w:after="0" w:before="24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Programul primește numărul total de ciulini, n, apoi determină numerele de ordine ale ciulinilor în ordinea în care îi ridică vârtejul.</w:t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spacing w:after="240" w:before="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Pentru o poziție dată k, programul determină al câtelea este ridicat ciulinul aflat inițial pe această poziție dată.</w:t>
      </w:r>
    </w:p>
    <w:p w:rsidR="00000000" w:rsidDel="00000000" w:rsidP="00000000" w:rsidRDefault="00000000" w:rsidRPr="00000000" w14:paraId="00000017">
      <w:pPr>
        <w:pStyle w:val="Subtitle"/>
        <w:keepNext w:val="0"/>
        <w:keepLines w:val="0"/>
        <w:jc w:val="both"/>
        <w:rPr>
          <w:rFonts w:ascii="Arial" w:cs="Arial" w:eastAsia="Arial" w:hAnsi="Arial"/>
          <w:i w:val="0"/>
        </w:rPr>
      </w:pPr>
      <w:bookmarkStart w:colFirst="0" w:colLast="0" w:name="_heading=h.4a3cpj8ojgk8" w:id="2"/>
      <w:bookmarkEnd w:id="2"/>
      <w:r w:rsidDel="00000000" w:rsidR="00000000" w:rsidRPr="00000000">
        <w:rPr>
          <w:rFonts w:ascii="Arial" w:cs="Arial" w:eastAsia="Arial" w:hAnsi="Arial"/>
          <w:i w:val="0"/>
          <w:rtl w:val="0"/>
        </w:rPr>
        <w:t xml:space="preserve">Date de intrare</w:t>
      </w:r>
    </w:p>
    <w:p w:rsidR="00000000" w:rsidDel="00000000" w:rsidP="00000000" w:rsidRDefault="00000000" w:rsidRPr="00000000" w14:paraId="00000018">
      <w:pPr>
        <w:spacing w:after="240" w:before="240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Fișierul de intrare </w:t>
      </w:r>
      <w:r w:rsidDel="00000000" w:rsidR="00000000" w:rsidRPr="00000000">
        <w:rPr>
          <w:rFonts w:ascii="Roboto Mono ExtraLight" w:cs="Roboto Mono ExtraLight" w:eastAsia="Roboto Mono ExtraLight" w:hAnsi="Roboto Mono ExtraLight"/>
          <w:color w:val="188038"/>
          <w:rtl w:val="0"/>
        </w:rPr>
        <w:t xml:space="preserve">ciulini.in</w:t>
      </w:r>
      <w:r w:rsidDel="00000000" w:rsidR="00000000" w:rsidRPr="00000000">
        <w:rPr>
          <w:rFonts w:ascii="Arial" w:cs="Arial" w:eastAsia="Arial" w:hAnsi="Arial"/>
          <w:rtl w:val="0"/>
        </w:rPr>
        <w:t xml:space="preserve"> conține:</w:t>
      </w:r>
    </w:p>
    <w:p w:rsidR="00000000" w:rsidDel="00000000" w:rsidP="00000000" w:rsidRDefault="00000000" w:rsidRPr="00000000" w14:paraId="00000019">
      <w:pPr>
        <w:numPr>
          <w:ilvl w:val="0"/>
          <w:numId w:val="4"/>
        </w:numPr>
        <w:spacing w:after="0" w:before="24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Pe prima linie valoarea c (1 sau 2) reprezentând cerința de rezolvat.</w:t>
      </w:r>
    </w:p>
    <w:p w:rsidR="00000000" w:rsidDel="00000000" w:rsidP="00000000" w:rsidRDefault="00000000" w:rsidRPr="00000000" w14:paraId="0000001A">
      <w:pPr>
        <w:numPr>
          <w:ilvl w:val="0"/>
          <w:numId w:val="4"/>
        </w:numPr>
        <w:spacing w:after="240" w:before="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Pe a doua linie se află numărul n (dacă cerința este 1), respectiv numerele n și k separate printr-un spațiu (dacă cerința este 2).</w:t>
      </w:r>
    </w:p>
    <w:p w:rsidR="00000000" w:rsidDel="00000000" w:rsidP="00000000" w:rsidRDefault="00000000" w:rsidRPr="00000000" w14:paraId="0000001B">
      <w:pPr>
        <w:pStyle w:val="Subtitle"/>
        <w:keepNext w:val="0"/>
        <w:keepLines w:val="0"/>
        <w:jc w:val="both"/>
        <w:rPr>
          <w:rFonts w:ascii="Arial" w:cs="Arial" w:eastAsia="Arial" w:hAnsi="Arial"/>
          <w:i w:val="0"/>
        </w:rPr>
      </w:pPr>
      <w:bookmarkStart w:colFirst="0" w:colLast="0" w:name="_heading=h.ebchxbr9fbrv" w:id="3"/>
      <w:bookmarkEnd w:id="3"/>
      <w:r w:rsidDel="00000000" w:rsidR="00000000" w:rsidRPr="00000000">
        <w:rPr>
          <w:rFonts w:ascii="Arial" w:cs="Arial" w:eastAsia="Arial" w:hAnsi="Arial"/>
          <w:i w:val="0"/>
          <w:rtl w:val="0"/>
        </w:rPr>
        <w:t xml:space="preserve">Date de ieșire</w:t>
      </w:r>
    </w:p>
    <w:p w:rsidR="00000000" w:rsidDel="00000000" w:rsidP="00000000" w:rsidRDefault="00000000" w:rsidRPr="00000000" w14:paraId="0000001C">
      <w:pPr>
        <w:spacing w:after="240" w:before="240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Fișierul de ieșire </w:t>
      </w:r>
      <w:r w:rsidDel="00000000" w:rsidR="00000000" w:rsidRPr="00000000">
        <w:rPr>
          <w:rFonts w:ascii="Roboto ExtraLight" w:cs="Roboto ExtraLight" w:eastAsia="Roboto ExtraLight" w:hAnsi="Roboto ExtraLight"/>
          <w:color w:val="188038"/>
          <w:rtl w:val="0"/>
        </w:rPr>
        <w:t xml:space="preserve">ciulini.out</w:t>
      </w:r>
      <w:r w:rsidDel="00000000" w:rsidR="00000000" w:rsidRPr="00000000">
        <w:rPr>
          <w:rFonts w:ascii="Arial" w:cs="Arial" w:eastAsia="Arial" w:hAnsi="Arial"/>
          <w:rtl w:val="0"/>
        </w:rPr>
        <w:t xml:space="preserve"> va conține: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pacing w:after="0" w:before="24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dacă c=1, un șir cu n numere distincte de la 1 la n, separate prin spațiu, reprezentând răspunsul pentru cerința 1;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spacing w:after="240" w:before="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dacă c=2, un număr, reprezentând răspunsul pentru cerința 2;</w:t>
      </w:r>
    </w:p>
    <w:p w:rsidR="00000000" w:rsidDel="00000000" w:rsidP="00000000" w:rsidRDefault="00000000" w:rsidRPr="00000000" w14:paraId="0000001F">
      <w:pPr>
        <w:pStyle w:val="Subtitle"/>
        <w:keepNext w:val="0"/>
        <w:keepLines w:val="0"/>
        <w:jc w:val="both"/>
        <w:rPr>
          <w:rFonts w:ascii="Arial" w:cs="Arial" w:eastAsia="Arial" w:hAnsi="Arial"/>
          <w:i w:val="0"/>
        </w:rPr>
      </w:pPr>
      <w:bookmarkStart w:colFirst="0" w:colLast="0" w:name="_heading=h.a4g6bfvi7r25" w:id="4"/>
      <w:bookmarkEnd w:id="4"/>
      <w:r w:rsidDel="00000000" w:rsidR="00000000" w:rsidRPr="00000000">
        <w:rPr>
          <w:rFonts w:ascii="Arial" w:cs="Arial" w:eastAsia="Arial" w:hAnsi="Arial"/>
          <w:i w:val="0"/>
          <w:rtl w:val="0"/>
        </w:rPr>
        <w:t xml:space="preserve">Restricții și precizări</w:t>
      </w:r>
    </w:p>
    <w:p w:rsidR="00000000" w:rsidDel="00000000" w:rsidP="00000000" w:rsidRDefault="00000000" w:rsidRPr="00000000" w14:paraId="00000020">
      <w:pPr>
        <w:numPr>
          <w:ilvl w:val="0"/>
          <w:numId w:val="5"/>
        </w:numPr>
        <w:spacing w:after="0" w:before="240" w:lineRule="auto"/>
        <w:ind w:left="720" w:hanging="360"/>
        <w:rPr>
          <w:rFonts w:ascii="Arial" w:cs="Arial" w:eastAsia="Arial" w:hAnsi="Arial"/>
        </w:rPr>
      </w:pPr>
      <w:sdt>
        <w:sdtPr>
          <w:tag w:val="goog_rdk_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rtl w:val="0"/>
            </w:rPr>
            <w:t xml:space="preserve">Pentru c=1, 1≤n≤100 000;</w:t>
          </w:r>
        </w:sdtContent>
      </w:sdt>
    </w:p>
    <w:p w:rsidR="00000000" w:rsidDel="00000000" w:rsidP="00000000" w:rsidRDefault="00000000" w:rsidRPr="00000000" w14:paraId="00000021">
      <w:pPr>
        <w:numPr>
          <w:ilvl w:val="0"/>
          <w:numId w:val="5"/>
        </w:numPr>
        <w:spacing w:after="0" w:before="0" w:lineRule="auto"/>
        <w:ind w:left="720" w:hanging="360"/>
        <w:rPr>
          <w:rFonts w:ascii="Arial" w:cs="Arial" w:eastAsia="Arial" w:hAnsi="Arial"/>
        </w:rPr>
      </w:pPr>
      <w:sdt>
        <w:sdtPr>
          <w:tag w:val="goog_rdk_1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rtl w:val="0"/>
            </w:rPr>
            <w:t xml:space="preserve">Pentru c=2, 1≤n≤1 000 000 000;</w:t>
          </w:r>
        </w:sdtContent>
      </w:sdt>
    </w:p>
    <w:p w:rsidR="00000000" w:rsidDel="00000000" w:rsidP="00000000" w:rsidRDefault="00000000" w:rsidRPr="00000000" w14:paraId="00000022">
      <w:pPr>
        <w:numPr>
          <w:ilvl w:val="0"/>
          <w:numId w:val="5"/>
        </w:numPr>
        <w:spacing w:after="240" w:before="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Pentru teste în valoare de 23 de puncte, c=1.</w:t>
      </w:r>
    </w:p>
    <w:tbl>
      <w:tblPr>
        <w:tblStyle w:val="Table2"/>
        <w:tblW w:w="9017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980"/>
        <w:gridCol w:w="2126"/>
        <w:gridCol w:w="4911"/>
        <w:tblGridChange w:id="0">
          <w:tblGrid>
            <w:gridCol w:w="1980"/>
            <w:gridCol w:w="2126"/>
            <w:gridCol w:w="4911"/>
          </w:tblGrid>
        </w:tblGridChange>
      </w:tblGrid>
      <w:tr>
        <w:trPr>
          <w:cantSplit w:val="0"/>
          <w:tblHeader w:val="0"/>
        </w:trPr>
        <w:tc>
          <w:tcPr>
            <w:shd w:fill="e7e6e6" w:val="clear"/>
          </w:tcPr>
          <w:p w:rsidR="00000000" w:rsidDel="00000000" w:rsidP="00000000" w:rsidRDefault="00000000" w:rsidRPr="00000000" w14:paraId="00000023">
            <w:pPr>
              <w:jc w:val="both"/>
              <w:rPr>
                <w:rFonts w:ascii="Arial" w:cs="Arial" w:eastAsia="Arial" w:hAnsi="Arial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4"/>
                <w:szCs w:val="24"/>
                <w:rtl w:val="0"/>
              </w:rPr>
              <w:t xml:space="preserve">ciulini.in</w:t>
            </w:r>
          </w:p>
        </w:tc>
        <w:tc>
          <w:tcPr>
            <w:shd w:fill="e7e6e6" w:val="clear"/>
          </w:tcPr>
          <w:p w:rsidR="00000000" w:rsidDel="00000000" w:rsidP="00000000" w:rsidRDefault="00000000" w:rsidRPr="00000000" w14:paraId="00000024">
            <w:pPr>
              <w:jc w:val="both"/>
              <w:rPr>
                <w:rFonts w:ascii="Arial" w:cs="Arial" w:eastAsia="Arial" w:hAnsi="Arial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4"/>
                <w:szCs w:val="24"/>
                <w:rtl w:val="0"/>
              </w:rPr>
              <w:t xml:space="preserve">ciulini.out</w:t>
            </w:r>
          </w:p>
        </w:tc>
        <w:tc>
          <w:tcPr>
            <w:shd w:fill="e7e6e6" w:val="clear"/>
          </w:tcPr>
          <w:p w:rsidR="00000000" w:rsidDel="00000000" w:rsidP="00000000" w:rsidRDefault="00000000" w:rsidRPr="00000000" w14:paraId="00000025">
            <w:pPr>
              <w:jc w:val="both"/>
              <w:rPr>
                <w:rFonts w:ascii="Arial" w:cs="Arial" w:eastAsia="Arial" w:hAnsi="Arial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4"/>
                <w:szCs w:val="24"/>
                <w:rtl w:val="0"/>
              </w:rPr>
              <w:t xml:space="preserve">Explicații: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6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1</w:t>
            </w:r>
          </w:p>
          <w:p w:rsidR="00000000" w:rsidDel="00000000" w:rsidP="00000000" w:rsidRDefault="00000000" w:rsidRPr="00000000" w14:paraId="00000027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28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4 5 3 6 2 7 1 8</w:t>
            </w:r>
          </w:p>
        </w:tc>
        <w:tc>
          <w:tcPr/>
          <w:p w:rsidR="00000000" w:rsidDel="00000000" w:rsidP="00000000" w:rsidRDefault="00000000" w:rsidRPr="00000000" w14:paraId="00000029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c=1, n=8</w:t>
            </w:r>
          </w:p>
          <w:p w:rsidR="00000000" w:rsidDel="00000000" w:rsidP="00000000" w:rsidRDefault="00000000" w:rsidRPr="00000000" w14:paraId="0000002A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șirul inițial de ciulini: 1, 2, 3, 4, 5, 6, 7, 8</w:t>
            </w:r>
          </w:p>
          <w:p w:rsidR="00000000" w:rsidDel="00000000" w:rsidP="00000000" w:rsidRDefault="00000000" w:rsidRPr="00000000" w14:paraId="0000002B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ordinea de ridicare a ciulinilor:</w:t>
            </w:r>
          </w:p>
          <w:p w:rsidR="00000000" w:rsidDel="00000000" w:rsidP="00000000" w:rsidRDefault="00000000" w:rsidRPr="00000000" w14:paraId="0000002C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4, 5, 3, 6, 2, 7, 1, 8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D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2</w:t>
            </w:r>
          </w:p>
          <w:p w:rsidR="00000000" w:rsidDel="00000000" w:rsidP="00000000" w:rsidRDefault="00000000" w:rsidRPr="00000000" w14:paraId="0000002E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8 5</w:t>
            </w:r>
          </w:p>
        </w:tc>
        <w:tc>
          <w:tcPr/>
          <w:p w:rsidR="00000000" w:rsidDel="00000000" w:rsidP="00000000" w:rsidRDefault="00000000" w:rsidRPr="00000000" w14:paraId="0000002F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30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c=2, n=8, k=5</w:t>
            </w:r>
          </w:p>
          <w:p w:rsidR="00000000" w:rsidDel="00000000" w:rsidP="00000000" w:rsidRDefault="00000000" w:rsidRPr="00000000" w14:paraId="00000031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șirul de ciulini: 1, 2, 3, 4, 5, 6, 7, 8</w:t>
            </w:r>
          </w:p>
          <w:p w:rsidR="00000000" w:rsidDel="00000000" w:rsidP="00000000" w:rsidRDefault="00000000" w:rsidRPr="00000000" w14:paraId="00000032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ciulinul de pe poziția k=5 va fi ridicat al doilea</w:t>
            </w:r>
          </w:p>
        </w:tc>
      </w:tr>
    </w:tbl>
    <w:p w:rsidR="00000000" w:rsidDel="00000000" w:rsidP="00000000" w:rsidRDefault="00000000" w:rsidRPr="00000000" w14:paraId="00000033">
      <w:pPr>
        <w:jc w:val="both"/>
        <w:rPr>
          <w:rFonts w:ascii="Arial" w:cs="Arial" w:eastAsia="Arial" w:hAnsi="Arial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jc w:val="center"/>
        <w:rPr>
          <w:rFonts w:ascii="Arial" w:cs="Arial" w:eastAsia="Arial" w:hAnsi="Arial"/>
          <w:sz w:val="28"/>
          <w:szCs w:val="28"/>
        </w:rPr>
      </w:pP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6840" w:w="11907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Georgia"/>
  <w:font w:name="Arial"/>
  <w:font w:name="Arial Unicode MS"/>
  <w:font w:name="Roboto Extra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 Mono Extra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7">
    <w:pPr>
      <w:spacing w:after="0" w:line="276" w:lineRule="auto"/>
      <w:rPr>
        <w:rFonts w:ascii="Arial" w:cs="Arial" w:eastAsia="Arial" w:hAnsi="Arial"/>
      </w:rPr>
    </w:pPr>
    <w:r w:rsidDel="00000000" w:rsidR="00000000" w:rsidRPr="00000000">
      <w:rPr>
        <w:rFonts w:ascii="Arial" w:cs="Arial" w:eastAsia="Arial" w:hAnsi="Arial"/>
        <w:rtl w:val="0"/>
      </w:rPr>
      <w:t xml:space="preserve">Info Oltenia 2025 - Colegiul Național “Frații Buzești”, Craiova</w:t>
    </w:r>
  </w:p>
  <w:p w:rsidR="00000000" w:rsidDel="00000000" w:rsidP="00000000" w:rsidRDefault="00000000" w:rsidRPr="00000000" w14:paraId="00000038">
    <w:pPr>
      <w:spacing w:after="0" w:line="276" w:lineRule="auto"/>
      <w:rPr>
        <w:rFonts w:ascii="Arial" w:cs="Arial" w:eastAsia="Arial" w:hAnsi="Arial"/>
      </w:rPr>
    </w:pPr>
    <w:r w:rsidDel="00000000" w:rsidR="00000000" w:rsidRPr="00000000">
      <w:rPr>
        <w:rFonts w:ascii="Arial" w:cs="Arial" w:eastAsia="Arial" w:hAnsi="Arial"/>
        <w:rtl w:val="0"/>
      </w:rPr>
      <w:t xml:space="preserve">Clasele 5-6</w:t>
    </w:r>
  </w:p>
  <w:p w:rsidR="00000000" w:rsidDel="00000000" w:rsidP="00000000" w:rsidRDefault="00000000" w:rsidRPr="00000000" w14:paraId="00000039">
    <w:pPr>
      <w:spacing w:after="0" w:line="276" w:lineRule="auto"/>
      <w:rPr>
        <w:rFonts w:ascii="Arial" w:cs="Arial" w:eastAsia="Arial" w:hAnsi="Arial"/>
      </w:rPr>
    </w:pPr>
    <w:r w:rsidDel="00000000" w:rsidR="00000000" w:rsidRPr="00000000">
      <w:rPr>
        <w:rFonts w:ascii="Arial" w:cs="Arial" w:eastAsia="Arial" w:hAnsi="Arial"/>
        <w:rtl w:val="0"/>
      </w:rPr>
      <w:t xml:space="preserve">14 februarie 2025</w:t>
    </w:r>
  </w:p>
  <w:p w:rsidR="00000000" w:rsidDel="00000000" w:rsidP="00000000" w:rsidRDefault="00000000" w:rsidRPr="00000000" w14:paraId="0000003A">
    <w:pPr>
      <w:spacing w:after="0" w:line="276" w:lineRule="auto"/>
      <w:rPr>
        <w:rFonts w:ascii="Arial" w:cs="Arial" w:eastAsia="Arial" w:hAnsi="Arial"/>
      </w:rPr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o-RO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Pr>
      <w:noProof w:val="1"/>
      <w:lang w:val="ro-RO"/>
    </w:rPr>
  </w:style>
  <w:style w:type="paragraph" w:styleId="Titlu4">
    <w:name w:val="heading 4"/>
    <w:basedOn w:val="Normal"/>
    <w:link w:val="Titlu4Caracter"/>
    <w:uiPriority w:val="9"/>
    <w:qFormat w:val="1"/>
    <w:rsid w:val="00BA6C96"/>
    <w:pPr>
      <w:spacing w:after="100" w:afterAutospacing="1" w:before="100" w:beforeAutospacing="1" w:line="240" w:lineRule="auto"/>
      <w:outlineLvl w:val="3"/>
    </w:pPr>
    <w:rPr>
      <w:rFonts w:ascii="Times New Roman" w:cs="Times New Roman" w:eastAsia="Times New Roman" w:hAnsi="Times New Roman"/>
      <w:b w:val="1"/>
      <w:bCs w:val="1"/>
      <w:noProof w:val="0"/>
      <w:kern w:val="0"/>
      <w:sz w:val="24"/>
      <w:szCs w:val="24"/>
      <w:lang w:val="en-US"/>
    </w:rPr>
  </w:style>
  <w:style w:type="character" w:styleId="Fontdeparagrafimplicit" w:default="1">
    <w:name w:val="Default Paragraph Font"/>
    <w:uiPriority w:val="1"/>
    <w:semiHidden w:val="1"/>
    <w:unhideWhenUsed w:val="1"/>
  </w:style>
  <w:style w:type="table" w:styleId="Tabel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FrListare" w:default="1">
    <w:name w:val="No List"/>
    <w:uiPriority w:val="99"/>
    <w:semiHidden w:val="1"/>
    <w:unhideWhenUsed w:val="1"/>
  </w:style>
  <w:style w:type="table" w:styleId="Tabelgril">
    <w:name w:val="Table Grid"/>
    <w:basedOn w:val="TabelNormal"/>
    <w:uiPriority w:val="39"/>
    <w:rsid w:val="00513FD2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rmalWeb">
    <w:name w:val="Normal (Web)"/>
    <w:basedOn w:val="Normal"/>
    <w:uiPriority w:val="99"/>
    <w:semiHidden w:val="1"/>
    <w:unhideWhenUsed w:val="1"/>
    <w:rsid w:val="00440680"/>
    <w:rPr>
      <w:rFonts w:ascii="Times New Roman" w:cs="Times New Roman" w:hAnsi="Times New Roman"/>
      <w:sz w:val="24"/>
      <w:szCs w:val="24"/>
    </w:rPr>
  </w:style>
  <w:style w:type="character" w:styleId="Titlu4Caracter" w:customStyle="1">
    <w:name w:val="Titlu 4 Caracter"/>
    <w:basedOn w:val="Fontdeparagrafimplicit"/>
    <w:link w:val="Titlu4"/>
    <w:uiPriority w:val="9"/>
    <w:rsid w:val="00BA6C96"/>
    <w:rPr>
      <w:rFonts w:ascii="Times New Roman" w:cs="Times New Roman" w:eastAsia="Times New Roman" w:hAnsi="Times New Roman"/>
      <w:b w:val="1"/>
      <w:bCs w:val="1"/>
      <w:kern w:val="0"/>
      <w:sz w:val="24"/>
      <w:szCs w:val="24"/>
    </w:rPr>
  </w:style>
  <w:style w:type="character" w:styleId="Robust">
    <w:name w:val="Strong"/>
    <w:basedOn w:val="Fontdeparagrafimplicit"/>
    <w:uiPriority w:val="22"/>
    <w:qFormat w:val="1"/>
    <w:rsid w:val="00BA6C96"/>
    <w:rPr>
      <w:b w:val="1"/>
      <w:bCs w:val="1"/>
    </w:rPr>
  </w:style>
  <w:style w:type="character" w:styleId="katex-mathml" w:customStyle="1">
    <w:name w:val="katex-mathml"/>
    <w:basedOn w:val="Fontdeparagrafimplicit"/>
    <w:rsid w:val="00BA6C96"/>
  </w:style>
  <w:style w:type="character" w:styleId="mord" w:customStyle="1">
    <w:name w:val="mord"/>
    <w:basedOn w:val="Fontdeparagrafimplicit"/>
    <w:rsid w:val="00BA6C96"/>
  </w:style>
  <w:style w:type="character" w:styleId="mrel" w:customStyle="1">
    <w:name w:val="mrel"/>
    <w:basedOn w:val="Fontdeparagrafimplicit"/>
    <w:rsid w:val="00BA6C96"/>
  </w:style>
  <w:style w:type="paragraph" w:styleId="Listparagraf">
    <w:name w:val="List Paragraph"/>
    <w:basedOn w:val="Normal"/>
    <w:uiPriority w:val="34"/>
    <w:qFormat w:val="1"/>
    <w:rsid w:val="00C006A7"/>
    <w:pPr>
      <w:ind w:left="720"/>
      <w:contextualSpacing w:val="1"/>
    </w:pPr>
  </w:style>
  <w:style w:type="paragraph" w:styleId="Antet">
    <w:name w:val="header"/>
    <w:basedOn w:val="Normal"/>
    <w:link w:val="AntetCaracter"/>
    <w:uiPriority w:val="99"/>
    <w:unhideWhenUsed w:val="1"/>
    <w:rsid w:val="00F27ED3"/>
    <w:pPr>
      <w:tabs>
        <w:tab w:val="center" w:pos="4680"/>
        <w:tab w:val="right" w:pos="9360"/>
      </w:tabs>
      <w:spacing w:after="0" w:line="240" w:lineRule="auto"/>
    </w:pPr>
  </w:style>
  <w:style w:type="character" w:styleId="AntetCaracter" w:customStyle="1">
    <w:name w:val="Antet Caracter"/>
    <w:basedOn w:val="Fontdeparagrafimplicit"/>
    <w:link w:val="Antet"/>
    <w:uiPriority w:val="99"/>
    <w:rsid w:val="00F27ED3"/>
    <w:rPr>
      <w:noProof w:val="1"/>
      <w:lang w:val="ro-RO"/>
    </w:rPr>
  </w:style>
  <w:style w:type="paragraph" w:styleId="Subsol">
    <w:name w:val="footer"/>
    <w:basedOn w:val="Normal"/>
    <w:link w:val="SubsolCaracter"/>
    <w:uiPriority w:val="99"/>
    <w:unhideWhenUsed w:val="1"/>
    <w:rsid w:val="00F27ED3"/>
    <w:pPr>
      <w:tabs>
        <w:tab w:val="center" w:pos="4680"/>
        <w:tab w:val="right" w:pos="9360"/>
      </w:tabs>
      <w:spacing w:after="0" w:line="240" w:lineRule="auto"/>
    </w:pPr>
  </w:style>
  <w:style w:type="character" w:styleId="SubsolCaracter" w:customStyle="1">
    <w:name w:val="Subsol Caracter"/>
    <w:basedOn w:val="Fontdeparagrafimplicit"/>
    <w:link w:val="Subsol"/>
    <w:uiPriority w:val="99"/>
    <w:rsid w:val="00F27ED3"/>
    <w:rPr>
      <w:noProof w:val="1"/>
      <w:lang w:val="ro-RO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ExtraLight-regular.ttf"/><Relationship Id="rId2" Type="http://schemas.openxmlformats.org/officeDocument/2006/relationships/font" Target="fonts/RobotoExtraLight-bold.ttf"/><Relationship Id="rId3" Type="http://schemas.openxmlformats.org/officeDocument/2006/relationships/font" Target="fonts/RobotoExtraLight-italic.ttf"/><Relationship Id="rId4" Type="http://schemas.openxmlformats.org/officeDocument/2006/relationships/font" Target="fonts/RobotoExtraLight-boldItalic.ttf"/><Relationship Id="rId5" Type="http://schemas.openxmlformats.org/officeDocument/2006/relationships/font" Target="fonts/RobotoMonoExtraLight-regular.ttf"/><Relationship Id="rId6" Type="http://schemas.openxmlformats.org/officeDocument/2006/relationships/font" Target="fonts/RobotoMonoExtraLight-bold.ttf"/><Relationship Id="rId7" Type="http://schemas.openxmlformats.org/officeDocument/2006/relationships/font" Target="fonts/RobotoMonoExtraLight-italic.ttf"/><Relationship Id="rId8" Type="http://schemas.openxmlformats.org/officeDocument/2006/relationships/font" Target="fonts/RobotoMonoExtraLight-boldItalic.tt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3eAzgvEKIBmYTzvP6fm4Fst2HA==">CgMxLjAaJAoBMBIfCh0IB0IZCgVBcmlhbBIQQXJpYWwgVW5pY29kZSBNUxokCgExEh8KHQgHQhkKBUFyaWFsEhBBcmlhbCBVbmljb2RlIE1TMg5oLjhpYnpiY3FwMDd2NjIOaC4xdnJwMzV1bHd3NTcyDmguNGEzY3BqOG9qZ2s4Mg5oLmViY2h4YnI5ZmJydjIOaC5hNGc2YmZ2aTdyMjU4AHIhMWp4R0tPSnh1NUJpdTRaMHctaEtIZHd4MmhpQUtMQVJ3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2025-01-10T18:24:00Z</dcterms:created>
  <dc:creator>Liliana Schiopu</dc:creator>
</cp:coreProperties>
</file>